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A8" w:rsidRPr="00BD5AA8" w:rsidRDefault="00BD5AA8" w:rsidP="00BD5AA8">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 xml:space="preserve">   </w:t>
      </w:r>
    </w:p>
    <w:p w:rsidR="00751BF2" w:rsidRDefault="00BD5AA8" w:rsidP="00751BF2">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The Watertown Tourism Commission has its own bylaws and budget which are approved by the Chamber Board of Directors. Typical activities of the commission include participation in city, regional and state tourism events. In addition, the group offers marketing grants to organizations hosting events in Watertown.  (See Grant Application for Details and Guidelines)</w:t>
      </w:r>
    </w:p>
    <w:p w:rsidR="00BD5AA8" w:rsidRPr="00751BF2" w:rsidRDefault="00BD5AA8" w:rsidP="00751BF2">
      <w:pPr>
        <w:spacing w:before="180" w:after="0" w:line="360" w:lineRule="atLeast"/>
        <w:rPr>
          <w:rFonts w:ascii="Arial" w:eastAsia="Times New Roman" w:hAnsi="Arial" w:cs="Arial"/>
          <w:color w:val="2A2929"/>
          <w:sz w:val="24"/>
          <w:szCs w:val="24"/>
        </w:rPr>
      </w:pPr>
      <w:r w:rsidRPr="00BD5AA8">
        <w:rPr>
          <w:rFonts w:ascii="Arial" w:eastAsia="Times New Roman" w:hAnsi="Arial" w:cs="Arial"/>
          <w:b/>
          <w:bCs/>
          <w:color w:val="282828"/>
          <w:sz w:val="45"/>
          <w:szCs w:val="45"/>
        </w:rPr>
        <w:t> </w:t>
      </w:r>
    </w:p>
    <w:p w:rsidR="00BD5AA8" w:rsidRPr="00BD5AA8" w:rsidRDefault="00BD5AA8" w:rsidP="00BD5AA8">
      <w:pPr>
        <w:spacing w:before="75" w:after="75" w:line="360" w:lineRule="atLeast"/>
        <w:rPr>
          <w:rFonts w:ascii="Arial" w:eastAsia="Times New Roman" w:hAnsi="Arial" w:cs="Arial"/>
          <w:color w:val="282828"/>
          <w:sz w:val="18"/>
          <w:szCs w:val="18"/>
        </w:rPr>
      </w:pPr>
    </w:p>
    <w:p w:rsidR="00BD5AA8" w:rsidRPr="00BD5AA8" w:rsidRDefault="00BD5AA8" w:rsidP="00BD5AA8">
      <w:pPr>
        <w:spacing w:after="0" w:line="336" w:lineRule="atLeast"/>
        <w:outlineLvl w:val="2"/>
        <w:rPr>
          <w:rFonts w:ascii="Arial" w:eastAsia="Times New Roman" w:hAnsi="Arial" w:cs="Arial"/>
          <w:b/>
          <w:bCs/>
          <w:color w:val="282828"/>
          <w:sz w:val="45"/>
          <w:szCs w:val="45"/>
        </w:rPr>
      </w:pPr>
      <w:r w:rsidRPr="00BD5AA8">
        <w:rPr>
          <w:rFonts w:ascii="Arial" w:eastAsia="Times New Roman" w:hAnsi="Arial" w:cs="Arial"/>
          <w:b/>
          <w:bCs/>
          <w:color w:val="282828"/>
          <w:sz w:val="45"/>
          <w:szCs w:val="45"/>
        </w:rPr>
        <w:t>Tourism Commission Members</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 xml:space="preserve">Kendall Bocher - Bethesda Lutheran Communities - </w:t>
      </w:r>
      <w:proofErr w:type="spellStart"/>
      <w:r w:rsidRPr="00BD5AA8">
        <w:rPr>
          <w:rFonts w:ascii="Arial" w:eastAsia="Times New Roman" w:hAnsi="Arial" w:cs="Arial"/>
          <w:color w:val="282828"/>
          <w:sz w:val="24"/>
          <w:szCs w:val="24"/>
        </w:rPr>
        <w:t>ExOfficio</w:t>
      </w:r>
      <w:proofErr w:type="spellEnd"/>
    </w:p>
    <w:p w:rsidR="00BD5AA8" w:rsidRPr="00BD5AA8" w:rsidRDefault="008B3FBD" w:rsidP="00BD5AA8">
      <w:pPr>
        <w:numPr>
          <w:ilvl w:val="0"/>
          <w:numId w:val="1"/>
        </w:numPr>
        <w:spacing w:before="75" w:after="0" w:line="360" w:lineRule="atLeast"/>
        <w:ind w:left="450"/>
        <w:rPr>
          <w:rFonts w:ascii="Arial" w:eastAsia="Times New Roman" w:hAnsi="Arial" w:cs="Arial"/>
          <w:color w:val="282828"/>
          <w:sz w:val="24"/>
          <w:szCs w:val="24"/>
        </w:rPr>
      </w:pPr>
      <w:r>
        <w:rPr>
          <w:rFonts w:ascii="Arial" w:eastAsia="Times New Roman" w:hAnsi="Arial" w:cs="Arial"/>
          <w:color w:val="282828"/>
          <w:sz w:val="24"/>
          <w:szCs w:val="24"/>
        </w:rPr>
        <w:t>Randy Wojtasiak</w:t>
      </w:r>
      <w:r w:rsidR="00BD5AA8" w:rsidRPr="00BD5AA8">
        <w:rPr>
          <w:rFonts w:ascii="Arial" w:eastAsia="Times New Roman" w:hAnsi="Arial" w:cs="Arial"/>
          <w:color w:val="282828"/>
          <w:sz w:val="24"/>
          <w:szCs w:val="24"/>
        </w:rPr>
        <w:t xml:space="preserve"> - City of Watertown - Commission Member</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Aaron David - Charles David’s Sons - Commission Member</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Cheryl Mitchell - Holiday Inn Express - Commission Member</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Linda Werth - Watertown Historical Society - Commission Member</w:t>
      </w:r>
    </w:p>
    <w:p w:rsid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 xml:space="preserve">Peter Wright - </w:t>
      </w:r>
      <w:proofErr w:type="spellStart"/>
      <w:r w:rsidRPr="00BD5AA8">
        <w:rPr>
          <w:rFonts w:ascii="Arial" w:eastAsia="Times New Roman" w:hAnsi="Arial" w:cs="Arial"/>
          <w:color w:val="282828"/>
          <w:sz w:val="24"/>
          <w:szCs w:val="24"/>
        </w:rPr>
        <w:t>Maranatha</w:t>
      </w:r>
      <w:proofErr w:type="spellEnd"/>
      <w:r w:rsidRPr="00BD5AA8">
        <w:rPr>
          <w:rFonts w:ascii="Arial" w:eastAsia="Times New Roman" w:hAnsi="Arial" w:cs="Arial"/>
          <w:color w:val="282828"/>
          <w:sz w:val="24"/>
          <w:szCs w:val="24"/>
        </w:rPr>
        <w:t xml:space="preserve"> Baptist University - Commission Member</w:t>
      </w:r>
    </w:p>
    <w:p w:rsidR="00B44739" w:rsidRPr="00BD5AA8" w:rsidRDefault="00B44739" w:rsidP="00BD5AA8">
      <w:pPr>
        <w:numPr>
          <w:ilvl w:val="0"/>
          <w:numId w:val="1"/>
        </w:numPr>
        <w:spacing w:before="75" w:after="0" w:line="360" w:lineRule="atLeast"/>
        <w:ind w:left="450"/>
        <w:rPr>
          <w:rFonts w:ascii="Arial" w:eastAsia="Times New Roman" w:hAnsi="Arial" w:cs="Arial"/>
          <w:color w:val="282828"/>
          <w:sz w:val="24"/>
          <w:szCs w:val="24"/>
        </w:rPr>
      </w:pPr>
      <w:r>
        <w:rPr>
          <w:rFonts w:ascii="Arial" w:eastAsia="Times New Roman" w:hAnsi="Arial" w:cs="Arial"/>
          <w:color w:val="282828"/>
          <w:sz w:val="24"/>
          <w:szCs w:val="24"/>
        </w:rPr>
        <w:t>Dave Fessenbecker - Johnsonville - Commission Member</w:t>
      </w:r>
    </w:p>
    <w:p w:rsidR="00BD5AA8" w:rsidRPr="00BD5AA8" w:rsidRDefault="00BD5AA8" w:rsidP="00BD5AA8">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 </w:t>
      </w:r>
    </w:p>
    <w:p w:rsidR="00BD5AA8" w:rsidRPr="00BD5AA8" w:rsidRDefault="00BD5AA8" w:rsidP="00BD5AA8">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 </w:t>
      </w:r>
      <w:r w:rsidR="00852C07">
        <w:rPr>
          <w:rFonts w:ascii="Arial" w:eastAsia="Times New Roman" w:hAnsi="Arial" w:cs="Arial"/>
          <w:color w:val="2A2929"/>
          <w:sz w:val="24"/>
          <w:szCs w:val="24"/>
        </w:rPr>
        <w:t>Robin Kaufmann -  Tourism Manager (non-voting)</w:t>
      </w:r>
      <w:bookmarkStart w:id="0" w:name="_GoBack"/>
      <w:bookmarkEnd w:id="0"/>
    </w:p>
    <w:p w:rsidR="0092771C" w:rsidRDefault="00852C07"/>
    <w:sectPr w:rsidR="0092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52CC3"/>
    <w:multiLevelType w:val="multilevel"/>
    <w:tmpl w:val="BBD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A8"/>
    <w:rsid w:val="00155E75"/>
    <w:rsid w:val="002F5A5A"/>
    <w:rsid w:val="0039189F"/>
    <w:rsid w:val="00751BF2"/>
    <w:rsid w:val="00852C07"/>
    <w:rsid w:val="008B3FBD"/>
    <w:rsid w:val="008F54DE"/>
    <w:rsid w:val="00B44739"/>
    <w:rsid w:val="00B7027B"/>
    <w:rsid w:val="00BD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2017-01-25T15:31:00Z</dcterms:created>
  <dcterms:modified xsi:type="dcterms:W3CDTF">2020-01-07T14:57:00Z</dcterms:modified>
</cp:coreProperties>
</file>